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8E31AB4" w:rsidR="00B26598" w:rsidRPr="00A8127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81276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4D09C82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B4F37">
        <w:rPr>
          <w:b/>
          <w:u w:val="single"/>
        </w:rPr>
        <w:t>Дискретная математика с элементами математической логики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5785F1D8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A81276">
        <w:rPr>
          <w:b/>
          <w:u w:val="single"/>
          <w:lang w:val="en-US"/>
        </w:rPr>
        <w:t>IV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12E030F9" w14:textId="386EB81F" w:rsidR="007B4F37" w:rsidRPr="007B4F37" w:rsidRDefault="006C0DBE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3A1197">
        <w:rPr>
          <w:sz w:val="28"/>
          <w:szCs w:val="28"/>
        </w:rPr>
        <w:tab/>
      </w:r>
      <w:r w:rsidR="007B4F37" w:rsidRPr="007B4F37">
        <w:t xml:space="preserve">Понятие множества. Конечные и бесконечные множества, пустое множество. </w:t>
      </w:r>
    </w:p>
    <w:p w14:paraId="3DC3707D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Подмножество; количество подмножеств конечного множества. </w:t>
      </w:r>
    </w:p>
    <w:p w14:paraId="0DBF2F73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Теоретико-множественные диаграммы. Операции над множествами (объединение, пересечение, дополнение, теоретико-множественная разность) и их свойства. </w:t>
      </w:r>
    </w:p>
    <w:p w14:paraId="7A8BFF8D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Диаграммы Венна (круги Эйлера). </w:t>
      </w:r>
    </w:p>
    <w:p w14:paraId="67D7CDF0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Классификация множеств. Мощность множества. </w:t>
      </w:r>
    </w:p>
    <w:p w14:paraId="5D046AFE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Декартово произведение множеств. Декартова степень множества. </w:t>
      </w:r>
    </w:p>
    <w:p w14:paraId="0D898751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Соответствие между теоретико-множественными и логическими операциями. Методика проверки теоретико-множественных соотношений с помощью формул логики.</w:t>
      </w:r>
    </w:p>
    <w:p w14:paraId="7018D742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rPr>
          <w:bCs/>
          <w:iCs/>
        </w:rPr>
        <w:t xml:space="preserve">Суждения как форма мышления. </w:t>
      </w:r>
    </w:p>
    <w:p w14:paraId="0406FEF5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rPr>
          <w:bCs/>
          <w:iCs/>
        </w:rPr>
        <w:t xml:space="preserve">Простые и сложные высказывания. Булевы функции. </w:t>
      </w:r>
    </w:p>
    <w:p w14:paraId="1B6FB9C6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rPr>
          <w:bCs/>
          <w:iCs/>
        </w:rPr>
        <w:t>Операции над сложными высказываниями. Основные логические операции. Формулы алгебры логики. Законы алгебры логики.</w:t>
      </w:r>
    </w:p>
    <w:p w14:paraId="2836A052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 xml:space="preserve">Понятие булевой функции (функции алгебры логики). </w:t>
      </w:r>
    </w:p>
    <w:p w14:paraId="52B136E4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>Способы задания булевой функции. Проблема представления булевой функции в виде формулы логики.</w:t>
      </w:r>
    </w:p>
    <w:p w14:paraId="73939F25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>Понятие совершенной ДНФ. Методика представления булевой функции в виде совершенной ДНФ.</w:t>
      </w:r>
    </w:p>
    <w:p w14:paraId="014D31E0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>Понятие совершенной КНФ. Методика представления булевой функции в виде совершенной КНФ.</w:t>
      </w:r>
    </w:p>
    <w:p w14:paraId="097F135A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>Понятие минимальной ДНФ. Соответствие между гранями единичного N-мерного куба и элементарными произведениями.</w:t>
      </w:r>
    </w:p>
    <w:p w14:paraId="6B162748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 xml:space="preserve"> Методика представления булевой функции (N </w:t>
      </w:r>
      <w:r w:rsidRPr="007B4F37">
        <w:sym w:font="Symbol" w:char="F0A3"/>
      </w:r>
      <w:r w:rsidRPr="007B4F37">
        <w:t xml:space="preserve"> 3) в виде минимальной ДНФ графическим методом.</w:t>
      </w:r>
    </w:p>
    <w:p w14:paraId="4BEDD45A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>Логические схемы. Карты Карно.</w:t>
      </w:r>
    </w:p>
    <w:p w14:paraId="7DF8652C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 xml:space="preserve">Операция двоичного сложения и ее свойства. </w:t>
      </w:r>
    </w:p>
    <w:p w14:paraId="3D4E3914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lastRenderedPageBreak/>
        <w:t xml:space="preserve">Многочлен Жегалкина. </w:t>
      </w:r>
    </w:p>
    <w:p w14:paraId="7CF083E9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 xml:space="preserve">Методика представления булевой функции в виде многочлена Жегалкина. </w:t>
      </w:r>
    </w:p>
    <w:p w14:paraId="32018512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 xml:space="preserve">Понятие выражения одних булевых функций через другие. Проблема возможности выражения одних булевых функций через другие. </w:t>
      </w:r>
    </w:p>
    <w:p w14:paraId="7F5ACE17" w14:textId="77777777" w:rsidR="007B4F37" w:rsidRPr="007B4F37" w:rsidRDefault="007B4F37" w:rsidP="00A81276">
      <w:pPr>
        <w:pStyle w:val="a7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</w:pPr>
      <w:r w:rsidRPr="007B4F37">
        <w:t xml:space="preserve">Полнота множества функций. </w:t>
      </w:r>
    </w:p>
    <w:p w14:paraId="59A13E4B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Замыкание множества функций. </w:t>
      </w:r>
    </w:p>
    <w:p w14:paraId="19DF997E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Понятие замкнутого класса функций. </w:t>
      </w:r>
    </w:p>
    <w:p w14:paraId="32102CDF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Важнейшие замкнутые классы: Т0 (класс функций, сохраняющих константу 0), Т1 (класс функций, сохраняющих константу 1), S (класс самодвойственных функций), L (класс линейных функций), M (класс монотонных функций). </w:t>
      </w:r>
    </w:p>
    <w:p w14:paraId="31964666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Теорема Поста. </w:t>
      </w:r>
      <w:proofErr w:type="spellStart"/>
      <w:r w:rsidRPr="007B4F37">
        <w:t>Шефферовские</w:t>
      </w:r>
      <w:proofErr w:type="spellEnd"/>
      <w:r w:rsidRPr="007B4F37">
        <w:t xml:space="preserve"> функции. </w:t>
      </w:r>
    </w:p>
    <w:p w14:paraId="6D17734B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Функция Шеффера и функция Пирса как простейшие </w:t>
      </w:r>
      <w:proofErr w:type="spellStart"/>
      <w:r w:rsidRPr="007B4F37">
        <w:t>шефферовские</w:t>
      </w:r>
      <w:proofErr w:type="spellEnd"/>
      <w:r w:rsidRPr="007B4F37">
        <w:t xml:space="preserve"> функции.</w:t>
      </w:r>
    </w:p>
    <w:p w14:paraId="37AF05F3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Понятие предиката.</w:t>
      </w:r>
    </w:p>
    <w:p w14:paraId="5083FEF0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 Область определения и область истинности предиката. </w:t>
      </w:r>
    </w:p>
    <w:p w14:paraId="72D817D9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Обычные логические операции над предикатами. </w:t>
      </w:r>
      <w:proofErr w:type="spellStart"/>
      <w:r w:rsidRPr="007B4F37">
        <w:t>Кванторные</w:t>
      </w:r>
      <w:proofErr w:type="spellEnd"/>
      <w:r w:rsidRPr="007B4F37">
        <w:t xml:space="preserve"> операции над предикатами.</w:t>
      </w:r>
    </w:p>
    <w:p w14:paraId="6717D7CA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 Понятие предикатной формулы; свободные и связанные переменные. </w:t>
      </w:r>
    </w:p>
    <w:p w14:paraId="18BE593F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Построение отрицаний к предикатам, содержащим </w:t>
      </w:r>
      <w:proofErr w:type="spellStart"/>
      <w:r w:rsidRPr="007B4F37">
        <w:t>кванторные</w:t>
      </w:r>
      <w:proofErr w:type="spellEnd"/>
      <w:r w:rsidRPr="007B4F37">
        <w:t xml:space="preserve"> операции. Формализация предложений с помощью логики предикатов.</w:t>
      </w:r>
    </w:p>
    <w:p w14:paraId="597278D6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Понятие бинарного отношения; примеры бинарных отношений.</w:t>
      </w:r>
    </w:p>
    <w:p w14:paraId="1792975D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Диаграмма бинарного отношения. Рефлексивные бинарные отношения. Симметричные бинарные отношения. Транзитивные бинарные отношения. Отношение эквивалентности; теорема о разбиении множества на классы эквивалентности.</w:t>
      </w:r>
    </w:p>
    <w:p w14:paraId="6DC59AA8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Понятие вычета по модулю N; система вычетов по модулю N.</w:t>
      </w:r>
    </w:p>
    <w:p w14:paraId="50CB10FF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Операции над вычетами (сложение, вычитание, умножение) и их свойства. Обратимые вычеты; критерий обратимости вычета; система обратимых вычетов по модулю N.</w:t>
      </w:r>
    </w:p>
    <w:p w14:paraId="1957EB1E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 Выполнение операций в алгебре вычетов. Выделение всех обратимых вычетов по заданному модулю.</w:t>
      </w:r>
    </w:p>
    <w:p w14:paraId="5CE3A7A0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Проблема криптографической защиты информации; понятие шифрования. </w:t>
      </w:r>
    </w:p>
    <w:p w14:paraId="24A29B24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Шифры замены. Шифр Цезаря и шифр </w:t>
      </w:r>
      <w:proofErr w:type="spellStart"/>
      <w:r w:rsidRPr="007B4F37">
        <w:t>Вижинера</w:t>
      </w:r>
      <w:proofErr w:type="spellEnd"/>
      <w:r w:rsidRPr="007B4F37">
        <w:t xml:space="preserve"> как частные случаи шифров замены. </w:t>
      </w:r>
    </w:p>
    <w:p w14:paraId="0D266AC7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Перестановочные шифры.</w:t>
      </w:r>
    </w:p>
    <w:p w14:paraId="15DB1EB3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rPr>
          <w:bCs/>
        </w:rPr>
        <w:t xml:space="preserve">Криптоанализ. </w:t>
      </w:r>
    </w:p>
    <w:p w14:paraId="12357AAB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rPr>
          <w:bCs/>
        </w:rPr>
        <w:t xml:space="preserve">Криптостойкость. </w:t>
      </w:r>
    </w:p>
    <w:p w14:paraId="28AFAA18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rPr>
          <w:bCs/>
        </w:rPr>
        <w:t xml:space="preserve">Методы замены. </w:t>
      </w:r>
    </w:p>
    <w:p w14:paraId="761D287E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rPr>
          <w:bCs/>
        </w:rPr>
        <w:t xml:space="preserve">Методы перестановки. </w:t>
      </w:r>
    </w:p>
    <w:p w14:paraId="57A75871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rPr>
          <w:bCs/>
        </w:rPr>
        <w:lastRenderedPageBreak/>
        <w:t>Аналитические методы шифрования</w:t>
      </w:r>
    </w:p>
    <w:p w14:paraId="49F8CBD4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зашифрованного заданным шифром.</w:t>
      </w:r>
    </w:p>
    <w:p w14:paraId="68B0699E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Принцип метода математической индукции. </w:t>
      </w:r>
    </w:p>
    <w:p w14:paraId="52D0B7ED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Некоторые разновидности (модификации) метода математической индукции.</w:t>
      </w:r>
    </w:p>
    <w:p w14:paraId="2C2CDDA9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 xml:space="preserve">Понятие неориентированного графа. </w:t>
      </w:r>
    </w:p>
    <w:p w14:paraId="504058B6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 xml:space="preserve">Способы задания графа. </w:t>
      </w:r>
    </w:p>
    <w:p w14:paraId="4F98206C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 xml:space="preserve">Матрица смежности. </w:t>
      </w:r>
    </w:p>
    <w:p w14:paraId="1A20B511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 xml:space="preserve">Путь в графе. Цикл в графе. Связный граф. </w:t>
      </w:r>
    </w:p>
    <w:p w14:paraId="73CEFAE1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>Компоненты связности графа. Степень вершины. Теорема о сумме степеней вершин графа.</w:t>
      </w:r>
    </w:p>
    <w:p w14:paraId="667B824C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 xml:space="preserve"> Полный граф; формула количества рёбер в полном графе.</w:t>
      </w:r>
    </w:p>
    <w:p w14:paraId="2B42817E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 Алгоритм фронта волны в графе. Методика выделения компонент связности в графе.</w:t>
      </w:r>
    </w:p>
    <w:p w14:paraId="316E771F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 xml:space="preserve"> Мосты и разделяющие вершины (точки сочленения). Расстояние между вершинами в графе: определение, свойства, методика нахождения. Эксцентриситет вершины. </w:t>
      </w:r>
    </w:p>
    <w:p w14:paraId="75DCAA83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 xml:space="preserve">Эйлеровы графы. Теорема Эйлера (критерий </w:t>
      </w:r>
      <w:proofErr w:type="spellStart"/>
      <w:r w:rsidRPr="007B4F37">
        <w:rPr>
          <w:sz w:val="24"/>
          <w:szCs w:val="24"/>
        </w:rPr>
        <w:t>эйлеровости</w:t>
      </w:r>
      <w:proofErr w:type="spellEnd"/>
      <w:r w:rsidRPr="007B4F37">
        <w:rPr>
          <w:sz w:val="24"/>
          <w:szCs w:val="24"/>
        </w:rPr>
        <w:t xml:space="preserve"> графа). </w:t>
      </w:r>
    </w:p>
    <w:p w14:paraId="2D866405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>Методика нахождения эйлерова цикла в эйлеровом графе.</w:t>
      </w:r>
    </w:p>
    <w:p w14:paraId="17B7D42F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 xml:space="preserve">Гамильтоновы </w:t>
      </w:r>
      <w:proofErr w:type="spellStart"/>
      <w:proofErr w:type="gramStart"/>
      <w:r w:rsidRPr="007B4F37">
        <w:rPr>
          <w:sz w:val="24"/>
          <w:szCs w:val="24"/>
        </w:rPr>
        <w:t>графы.Плоские</w:t>
      </w:r>
      <w:proofErr w:type="spellEnd"/>
      <w:proofErr w:type="gramEnd"/>
      <w:r w:rsidRPr="007B4F37">
        <w:rPr>
          <w:sz w:val="24"/>
          <w:szCs w:val="24"/>
        </w:rPr>
        <w:t xml:space="preserve"> графы. Грани плоской укладки плоского графа. </w:t>
      </w:r>
    </w:p>
    <w:p w14:paraId="0253C3AE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7B4F37">
        <w:rPr>
          <w:sz w:val="24"/>
          <w:szCs w:val="24"/>
        </w:rPr>
        <w:t>Соотношения между количествами вершин, рёбер и граней в плоском графе. Примеры неплоских графов.</w:t>
      </w:r>
    </w:p>
    <w:p w14:paraId="62868AF4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b/>
          <w:sz w:val="24"/>
          <w:szCs w:val="24"/>
        </w:rPr>
      </w:pPr>
      <w:r w:rsidRPr="007B4F37">
        <w:rPr>
          <w:sz w:val="24"/>
          <w:szCs w:val="24"/>
        </w:rPr>
        <w:t xml:space="preserve">Деревья и их свойства. Кодирование </w:t>
      </w:r>
      <w:proofErr w:type="spellStart"/>
      <w:r w:rsidRPr="007B4F37">
        <w:rPr>
          <w:sz w:val="24"/>
          <w:szCs w:val="24"/>
        </w:rPr>
        <w:t>Пруфера</w:t>
      </w:r>
      <w:proofErr w:type="spellEnd"/>
      <w:r w:rsidRPr="007B4F37">
        <w:rPr>
          <w:sz w:val="24"/>
          <w:szCs w:val="24"/>
        </w:rPr>
        <w:t xml:space="preserve"> для деревьев с пронумерованными вершинами.</w:t>
      </w:r>
    </w:p>
    <w:p w14:paraId="5E8D9AF1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b/>
          <w:sz w:val="24"/>
          <w:szCs w:val="24"/>
        </w:rPr>
      </w:pPr>
      <w:r w:rsidRPr="007B4F37">
        <w:rPr>
          <w:sz w:val="24"/>
          <w:szCs w:val="24"/>
        </w:rPr>
        <w:t>Понятие ориентированного графа (орграфа). Способы задания орграфа. Матрица смежности для орграфа. Степень входа и степень выхода вершины. Источник. Сток.</w:t>
      </w:r>
    </w:p>
    <w:p w14:paraId="797DFA65" w14:textId="77777777" w:rsidR="007B4F37" w:rsidRPr="007B4F37" w:rsidRDefault="007B4F37" w:rsidP="00A81276">
      <w:pPr>
        <w:pStyle w:val="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b/>
          <w:sz w:val="24"/>
          <w:szCs w:val="24"/>
        </w:rPr>
      </w:pPr>
      <w:r w:rsidRPr="007B4F37">
        <w:rPr>
          <w:sz w:val="24"/>
          <w:szCs w:val="24"/>
        </w:rPr>
        <w:t>Ориентированный путь. Ориентированный цикл (контур).</w:t>
      </w:r>
    </w:p>
    <w:p w14:paraId="70FBF5A4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Понятие достижимости одной вершины из другой вершины в орграфе. </w:t>
      </w:r>
    </w:p>
    <w:p w14:paraId="0D0B85A6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>Множество достижимости вершины. Матрица достижимости. Эквивалентность (</w:t>
      </w:r>
      <w:proofErr w:type="spellStart"/>
      <w:r w:rsidRPr="007B4F37">
        <w:t>взаимодостижимость</w:t>
      </w:r>
      <w:proofErr w:type="spellEnd"/>
      <w:r w:rsidRPr="007B4F37">
        <w:t xml:space="preserve">) вершин в орграфе. Классы эквивалентных вершин. Диаграмма Герца. </w:t>
      </w:r>
      <w:proofErr w:type="spellStart"/>
      <w:r w:rsidRPr="007B4F37">
        <w:t>Сильносвязный</w:t>
      </w:r>
      <w:proofErr w:type="spellEnd"/>
      <w:r w:rsidRPr="007B4F37">
        <w:t xml:space="preserve"> орграф. </w:t>
      </w:r>
    </w:p>
    <w:p w14:paraId="0E12E888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proofErr w:type="spellStart"/>
      <w:r w:rsidRPr="007B4F37">
        <w:t>Бесконтурные</w:t>
      </w:r>
      <w:proofErr w:type="spellEnd"/>
      <w:r w:rsidRPr="007B4F37">
        <w:t xml:space="preserve"> орграфы. Теорема о существовании источника и стока в </w:t>
      </w:r>
      <w:proofErr w:type="spellStart"/>
      <w:r w:rsidRPr="007B4F37">
        <w:t>бесконтурном</w:t>
      </w:r>
      <w:proofErr w:type="spellEnd"/>
      <w:r w:rsidRPr="007B4F37">
        <w:t xml:space="preserve"> орграфе. </w:t>
      </w:r>
    </w:p>
    <w:p w14:paraId="066F57DE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Эйлеровы орграфы. Критерий </w:t>
      </w:r>
      <w:proofErr w:type="spellStart"/>
      <w:r w:rsidRPr="007B4F37">
        <w:t>эйлеровости</w:t>
      </w:r>
      <w:proofErr w:type="spellEnd"/>
      <w:r w:rsidRPr="007B4F37">
        <w:t xml:space="preserve"> орграфа. Гамильтоновы орграфы.</w:t>
      </w:r>
    </w:p>
    <w:p w14:paraId="788A846F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Понятие ориентированного дерева. </w:t>
      </w:r>
    </w:p>
    <w:p w14:paraId="75079DA4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>Понятие бинарного дерева. Дисбаланс вершины в бинарном дереве.</w:t>
      </w:r>
    </w:p>
    <w:p w14:paraId="40379E94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 xml:space="preserve">Основные элементы комбинаторики. Комбинаторные операции. Соединения. Порядок расположения элементов. Выбор подмножества элементов множества. </w:t>
      </w:r>
    </w:p>
    <w:p w14:paraId="30CB734D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7B4F37">
        <w:t>Перестановки. Размещения. Сочетания.</w:t>
      </w:r>
    </w:p>
    <w:p w14:paraId="08131B28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lastRenderedPageBreak/>
        <w:t xml:space="preserve">Базовые множества для автомата: входной алфавит, выходной алфавит, множество состояний. </w:t>
      </w:r>
    </w:p>
    <w:p w14:paraId="60057A43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Таблица автомата. Принцип работы автомата.</w:t>
      </w:r>
    </w:p>
    <w:p w14:paraId="4D30470A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Словарная функция автомата. Финальная функция автомата.</w:t>
      </w:r>
    </w:p>
    <w:p w14:paraId="50221749" w14:textId="77777777" w:rsidR="007B4F37" w:rsidRPr="007B4F37" w:rsidRDefault="007B4F37" w:rsidP="00A81276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7B4F37">
        <w:t>Правильный автомат (автомат Мура).</w:t>
      </w:r>
    </w:p>
    <w:p w14:paraId="46E41E64" w14:textId="77777777" w:rsidR="007B4F37" w:rsidRPr="007B4F37" w:rsidRDefault="007B4F37" w:rsidP="007B4F37">
      <w:pPr>
        <w:spacing w:line="360" w:lineRule="auto"/>
      </w:pPr>
    </w:p>
    <w:p w14:paraId="70C907A7" w14:textId="0DCD2A66" w:rsidR="00A035FB" w:rsidRPr="007B4F37" w:rsidRDefault="00A035FB" w:rsidP="007B4F37">
      <w:pPr>
        <w:spacing w:line="360" w:lineRule="auto"/>
      </w:pPr>
    </w:p>
    <w:sectPr w:rsidR="00A035FB" w:rsidRPr="007B4F37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672EB"/>
    <w:multiLevelType w:val="hybridMultilevel"/>
    <w:tmpl w:val="26B43B6E"/>
    <w:lvl w:ilvl="0" w:tplc="68840E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B4F37"/>
    <w:rsid w:val="007C31AD"/>
    <w:rsid w:val="00A035FB"/>
    <w:rsid w:val="00A81276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7B4F3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B4F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B4F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B4F3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2022-08-03T10:39:00Z</dcterms:modified>
</cp:coreProperties>
</file>